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A986" w14:textId="77777777" w:rsidR="008E5312" w:rsidRPr="008E5312" w:rsidRDefault="008E5312" w:rsidP="008E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8E531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8E5312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Der Band </w:t>
      </w:r>
      <w:r w:rsidRPr="008E53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Holtzmann, </w:t>
      </w:r>
      <w:r w:rsidRPr="008E531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de-DE"/>
          <w14:ligatures w14:val="none"/>
        </w:rPr>
        <w:t>Die Bistümer der Kirchenprovinz Magdeburg. Bd. Merseburg</w:t>
      </w:r>
      <w:r w:rsidRPr="008E53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(1931), S. 1–34</w:t>
      </w:r>
      <w:r w:rsidRPr="008E5312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ist </w:t>
      </w:r>
      <w:r w:rsidRPr="008E53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digitalisiert</w:t>
      </w:r>
      <w:r w:rsidRPr="008E5312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und </w:t>
      </w:r>
      <w:r w:rsidRPr="008E53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frei zugänglich</w:t>
      </w:r>
      <w:r w:rsidRPr="008E5312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über die </w:t>
      </w:r>
      <w:proofErr w:type="spellStart"/>
      <w:r w:rsidRPr="008E53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dMGH</w:t>
      </w:r>
      <w:proofErr w:type="spellEnd"/>
      <w:r w:rsidRPr="008E5312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.</w:t>
      </w:r>
      <w:r w:rsidRPr="008E5312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br/>
        <w:t>Direktlink zum Digitalisat (öffnet den Band, Seiten 1–34 sind sofort anwählbar):</w:t>
      </w:r>
    </w:p>
    <w:p w14:paraId="159DEA01" w14:textId="7AC9E46A" w:rsidR="008E5312" w:rsidRPr="008E5312" w:rsidRDefault="008E5312" w:rsidP="008E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8E531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8E53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Kurzfassung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der </w:t>
      </w:r>
      <w:r w:rsidRPr="008E53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S. 1–34</w:t>
      </w:r>
    </w:p>
    <w:p w14:paraId="23602FAF" w14:textId="0DC77FB7" w:rsidR="002C77F7" w:rsidRPr="008E5312" w:rsidRDefault="008E5312" w:rsidP="008E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E5312">
        <w:rPr>
          <w:rFonts w:ascii="Times New Roman" w:eastAsia="Times New Roman" w:hAnsi="Times New Roman" w:cs="Times New Roman"/>
          <w:kern w:val="0"/>
          <w:sz w:val="40"/>
          <w:szCs w:val="40"/>
          <w:lang w:eastAsia="de-DE"/>
          <w14:ligatures w14:val="none"/>
        </w:rPr>
        <w:t>Die Einleitung beschreibt die Entstehung, Grenzen und Struktur des Bistums Merseburg seit seiner Gründung 968. Holtzmann behandelt die politischen Voraussetzungen unter Otto I., die frühe Missions- und Verwaltungstätigkeit, die Bischofsreihe, sowie die territoriale Entwicklung des Sprengels. Zudem erläutert er die Quellenlage, die kirchliche Organisation und die Einbindung Merseburgs in die Kirchenprovinz Magdeburg</w:t>
      </w:r>
      <w:r w:rsidRPr="008E531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sectPr w:rsidR="002C77F7" w:rsidRPr="008E53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12"/>
    <w:rsid w:val="00031B6B"/>
    <w:rsid w:val="002C77F7"/>
    <w:rsid w:val="002E3E3B"/>
    <w:rsid w:val="008E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F349"/>
  <w15:chartTrackingRefBased/>
  <w15:docId w15:val="{FB0F6661-4EEC-49D1-8E70-30A1A091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5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5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5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5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5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5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5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5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5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5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5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5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53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53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53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53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53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53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5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5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5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5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5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53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53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53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5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53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53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587</Characters>
  <Application>Microsoft Office Word</Application>
  <DocSecurity>0</DocSecurity>
  <Lines>11</Lines>
  <Paragraphs>3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Krause</dc:creator>
  <cp:keywords/>
  <dc:description/>
  <cp:lastModifiedBy>Rudi Krause</cp:lastModifiedBy>
  <cp:revision>1</cp:revision>
  <dcterms:created xsi:type="dcterms:W3CDTF">2026-06-23T07:07:00Z</dcterms:created>
  <dcterms:modified xsi:type="dcterms:W3CDTF">2026-06-23T07:13:00Z</dcterms:modified>
</cp:coreProperties>
</file>