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B7B3" w14:textId="77777777" w:rsidR="00F1738A" w:rsidRPr="00F1738A" w:rsidRDefault="00F1738A" w:rsidP="00F17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Der Aufsatz von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Heinrich Magirius (1985)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ist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nicht online verfügbar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. Das </w:t>
      </w:r>
      <w:r w:rsidRPr="00F17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Jahrbuch für Regionalgeschichte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wird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nicht digital bereitgestellt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. Du bekommst den Artikel zuverlässig über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SLUB Dresden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DNB Leipzig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UB Leipzig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oder per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Fernleihe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.</w:t>
      </w:r>
    </w:p>
    <w:p w14:paraId="74385FAB" w14:textId="1C7B5D08" w:rsidR="00F1738A" w:rsidRPr="00F1738A" w:rsidRDefault="00F1738A" w:rsidP="00F17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Die SLUB besitzt das </w:t>
      </w:r>
      <w:r w:rsidRPr="00F17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Jahrbuch für Regionalgeschichte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, Band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12 (1985)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 in dem der Aufsatz steht.</w:t>
      </w:r>
    </w:p>
    <w:p w14:paraId="31BB1D1B" w14:textId="77777777" w:rsidR="00F1738A" w:rsidRPr="00F1738A" w:rsidRDefault="00F1738A" w:rsidP="00F173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Vor Ort einsehbar</w:t>
      </w:r>
    </w:p>
    <w:p w14:paraId="7258638E" w14:textId="77777777" w:rsidR="00F1738A" w:rsidRPr="00F1738A" w:rsidRDefault="00F1738A" w:rsidP="00F173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Scannen/Kopieren möglich</w:t>
      </w:r>
    </w:p>
    <w:p w14:paraId="43F03B1E" w14:textId="77777777" w:rsidR="00F1738A" w:rsidRPr="00F1738A" w:rsidRDefault="00F1738A" w:rsidP="00F17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Artikel: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 xml:space="preserve"> 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  <w:t xml:space="preserve">Heinrich Magirius: </w:t>
      </w:r>
      <w:proofErr w:type="spellStart"/>
      <w:r w:rsidRPr="00F17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>Burgwardorganisation</w:t>
      </w:r>
      <w:proofErr w:type="spellEnd"/>
      <w:r w:rsidRPr="00F1738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de-DE"/>
          <w14:ligatures w14:val="none"/>
        </w:rPr>
        <w:t xml:space="preserve"> und frühe Besiedlung im Raum Borna–Rötha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br/>
        <w:t xml:space="preserve">in: </w:t>
      </w:r>
      <w:r w:rsidRPr="00F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Jahrbuch für Regionalgeschichte 12 (1985)</w:t>
      </w: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, S. 45–68.</w:t>
      </w:r>
    </w:p>
    <w:p w14:paraId="28132443" w14:textId="541025EB" w:rsidR="00F1738A" w:rsidRPr="00F1738A" w:rsidRDefault="00F1738A" w:rsidP="00F173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</w:pPr>
      <w:r w:rsidRPr="00F1738A">
        <w:rPr>
          <w:rFonts w:ascii="Times New Roman" w:eastAsia="Times New Roman" w:hAnsi="Times New Roman" w:cs="Times New Roman"/>
          <w:kern w:val="0"/>
          <w:sz w:val="28"/>
          <w:szCs w:val="28"/>
          <w:lang w:eastAsia="de-DE"/>
          <w14:ligatures w14:val="none"/>
        </w:rPr>
        <w:t>Du kannst im SLUB-Katalog nach „Jahrbuch für Regionalgeschichte“ suchen und den Band bestellen.</w:t>
      </w:r>
    </w:p>
    <w:p w14:paraId="5B6741A5" w14:textId="77777777" w:rsidR="00F1738A" w:rsidRPr="00F1738A" w:rsidRDefault="00F1738A">
      <w:pPr>
        <w:rPr>
          <w:sz w:val="28"/>
          <w:szCs w:val="28"/>
        </w:rPr>
      </w:pPr>
    </w:p>
    <w:sectPr w:rsidR="00F1738A" w:rsidRPr="00F173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EC7"/>
    <w:multiLevelType w:val="multilevel"/>
    <w:tmpl w:val="8108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E4D33"/>
    <w:multiLevelType w:val="multilevel"/>
    <w:tmpl w:val="E22E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0074A8"/>
    <w:multiLevelType w:val="multilevel"/>
    <w:tmpl w:val="68FA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0356612">
    <w:abstractNumId w:val="0"/>
  </w:num>
  <w:num w:numId="2" w16cid:durableId="456677356">
    <w:abstractNumId w:val="2"/>
  </w:num>
  <w:num w:numId="3" w16cid:durableId="166142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8A"/>
    <w:rsid w:val="001A6C3A"/>
    <w:rsid w:val="00F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016C"/>
  <w15:chartTrackingRefBased/>
  <w15:docId w15:val="{86056B9A-678D-4303-86BB-C8A92108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7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7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7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7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7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7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7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7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7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7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7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73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73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73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73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73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73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7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7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7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7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73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73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73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7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73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7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Krause</dc:creator>
  <cp:keywords/>
  <dc:description/>
  <cp:lastModifiedBy>Rudi Krause</cp:lastModifiedBy>
  <cp:revision>1</cp:revision>
  <dcterms:created xsi:type="dcterms:W3CDTF">2026-05-31T06:36:00Z</dcterms:created>
  <dcterms:modified xsi:type="dcterms:W3CDTF">2026-05-31T06:39:00Z</dcterms:modified>
</cp:coreProperties>
</file>